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E4" w:rsidRPr="002221D2" w:rsidRDefault="004013E4" w:rsidP="004013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  <w:t>ПОЛОЖЕНИЕ О ПРОВЕДЕНИИ</w:t>
      </w:r>
    </w:p>
    <w:p w:rsidR="004013E4" w:rsidRDefault="004013E4" w:rsidP="004013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КУЛЬТУРНО – ОБРАЗОВАТЕЛЬНЫЙ ПРОЕКТ «РАДОСТЬ ПЛАНЕТЫ</w:t>
      </w: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» </w:t>
      </w:r>
    </w:p>
    <w:p w:rsidR="004013E4" w:rsidRDefault="004013E4" w:rsidP="004013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II Международный хореографический турнир</w:t>
      </w: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«ТАНЦЕВАЛЬНОЕ ВРЕМЯ»</w:t>
      </w:r>
    </w:p>
    <w:p w:rsidR="008B47C3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 xml:space="preserve">в рамках культурно - образовательного проекта «Радость Планеты» под девизом: </w:t>
      </w: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«Танцуем и пусть весь мир подождет!»</w:t>
      </w:r>
    </w:p>
    <w:p w:rsidR="002221D2" w:rsidRPr="002221D2" w:rsidRDefault="008B47C3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с</w:t>
      </w:r>
      <w:r w:rsidR="002221D2"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 xml:space="preserve"> 8 по 11 января 2019 года</w:t>
      </w: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г. Москва, Россия </w:t>
      </w: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Киноконцертный зал «Измайлово» Измайловское шоссе д.71 к.5</w:t>
      </w:r>
    </w:p>
    <w:p w:rsid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  <w:t>Заявки от местных участников принимаются по согласованию</w:t>
      </w:r>
    </w:p>
    <w:p w:rsidR="002221D2" w:rsidRP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spacing w:val="1"/>
          <w:sz w:val="21"/>
          <w:szCs w:val="21"/>
          <w:lang w:eastAsia="ru-RU"/>
        </w:rPr>
      </w:pPr>
    </w:p>
    <w:p w:rsidR="002221D2" w:rsidRDefault="002221D2" w:rsidP="002221D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</w:p>
    <w:p w:rsidR="002221D2" w:rsidRPr="002221D2" w:rsidRDefault="004013E4" w:rsidP="002221D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4013E4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КУЛЬТУРНО – ОБРАЗОВАТЕЛЬНЫЙ ПРОЕКТ «РАДОСТЬ ПЛАНЕТЫ» </w:t>
      </w:r>
      <w:r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- </w:t>
      </w:r>
      <w:r w:rsidR="002221D2"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это учреждённая в 2011 году система престижных международных конкурсов – фестивалей, как в ОЧНОЙ, так и в ЗАОЧНОЙ формах участия, проводимых при информационной поддержке Министерств культуры,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образования: ЛНР, ДНР, МОЛДОВА, РУМЫНИЯ, ИТАЛИЯ, АРМЕНИЯ, ИНДИЯ, БЕЛОРУССИЯ, КАЗАХСТАН, УЗБЕКИСТАН. На сегодняшний день нас поддерживает более 60 госучреждений!</w:t>
      </w:r>
    </w:p>
    <w:p w:rsid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Информационная поддержка в России и СНГ – </w:t>
      </w:r>
      <w:hyperlink r:id="rId5" w:tgtFrame="_blank" w:history="1">
        <w:r w:rsidRPr="002221D2">
          <w:rPr>
            <w:rFonts w:ascii="Roboto" w:eastAsia="Times New Roman" w:hAnsi="Roboto" w:cs="Times New Roman"/>
            <w:b/>
            <w:bCs/>
            <w:spacing w:val="1"/>
            <w:sz w:val="21"/>
            <w:szCs w:val="21"/>
            <w:u w:val="single"/>
            <w:lang w:eastAsia="ru-RU"/>
          </w:rPr>
          <w:t>газета «Музыкальный Клондайк»</w:t>
        </w:r>
      </w:hyperlink>
      <w:r w:rsidRPr="002221D2"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  <w:t> 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1"/>
          <w:sz w:val="21"/>
          <w:szCs w:val="21"/>
          <w:lang w:eastAsia="ru-RU"/>
        </w:rPr>
      </w:pP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ЦЕЛИ И ЗАДАЧИ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Конкурс проводится в целях выявления и поддержки талантливой молодежи, популяризации хореографического искусства в его исполнительском и педагогическом аспектах, а также с целью открытия новых имен и талантов в области хореографии. Также целями конкурса являются: сохранение и развитие традиций многонациональной культуры Российской Федерации; знакомство участников с танцевальным наследием народов мира; повышение профессионального уровня руководителей коллективов; проведение мастер-классов, творческих встреч и круглых столов для руководителей; развитие у молодежи толерантности и адекватного понимания других культур, способов самовыражения и проявления человеческой индивидуальности;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 создание атмосферы для профессионального общения участников конкурса, обмена опытом и репертуаром; привлечение продюсеров и организаторов концертов для последующих контактов с коллективами - участниками конкурса, для организации гастролей и участия в зарубежных фестивалях, конкурсах и концертах; привлечение внимания со стороны государственных, международных, коммерческих и общественных организаций к проблемам творческих коллективов и исполнителей; освещение творчества детей и молодежи в средствах массовой информации. Выполнение указа Президента РФ "Об утверждении Основ государственной культурной политики" № 808 от 24 декабря 2014 года.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ДАТЫ И МЕСТО ПРОВЕДЕНИЯ МЕРОПРИЯТИЯ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 8 по 11 января 2019 года, конкурсный день 9 января, крайний срок подачи заявки до 25 декабря 2018 года.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Место проведения мероприятия: Россия, город Москва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Площадка проведения мероприятия: </w:t>
      </w: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Киноконцертный зал «Измайлово» г. Москва, Измайловское шоссе д.71 к.5 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Проживание конкурсантов: </w:t>
      </w: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Гостиница «Измайлово - Гамма, Дельта» г. Москва, Измайловское шоссе, д. 71, к. 4 (Заезд участников в 14:00, выезд до 12:00).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*Трансферт из Внуково, Домодедово, Шереметьево, Автовокзалов и ЖД вокзалов предоставляется по согласованию.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НОМИНАЦИИ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(Жанровых ограничений не имеется, Оргкомитет Проекта приветствует новые творческие направления).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Детский танец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Классический танец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lastRenderedPageBreak/>
        <w:t>Эстрадно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-бальный танец, парный танец, (европейская, латиноамериканская программа)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Эстрадный танец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Спортивно - эстрадный танец (сочетание хореографии, акробатики, гимнастики, эстетическая гимнастика, художественная гимнастика, сценическая гимнастика и т.д.)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Современная хореография: джаз, модерн, неоклассика, свободная пластика,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Contemporary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dance</w:t>
      </w:r>
      <w:proofErr w:type="spellEnd"/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Уличный танец, Хип-хоп (брейк-данс)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Народный танец (Народно – сценический танец, фольклорный, характерный, а также танцы малых народов, танцы народов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Кавказа, этнический танец и другие)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Стилизованный народный танец 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Восточный танец (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Belly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dance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Степ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Танцевальное шоу (в этой номинации возможно использовать вокал, инструментальную живую музыку, цирковые трюки, LED подсветку и т.д. Костюм выступает как дополнительный эффект в шоу)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Специальная номинация «ДЕБЮТ-ХОРЕОГРАФИЯ» для участников, выступающих на конкурсах впервые (возрастная группа 3-5 лет и 6-10 лет)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Оригинальный жанр</w:t>
      </w:r>
    </w:p>
    <w:p w:rsidR="002221D2" w:rsidRPr="002221D2" w:rsidRDefault="002221D2" w:rsidP="002221D2">
      <w:pPr>
        <w:numPr>
          <w:ilvl w:val="0"/>
          <w:numId w:val="1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и другие направления хореографического творчества.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Дополнительные номинации (солисты и коллективы):</w:t>
      </w:r>
    </w:p>
    <w:p w:rsidR="002221D2" w:rsidRPr="002221D2" w:rsidRDefault="002221D2" w:rsidP="002221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Вокально-хореографические коллективы;</w:t>
      </w:r>
    </w:p>
    <w:p w:rsidR="002221D2" w:rsidRPr="002221D2" w:rsidRDefault="002221D2" w:rsidP="002221D2">
      <w:pPr>
        <w:numPr>
          <w:ilvl w:val="0"/>
          <w:numId w:val="2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Инструментально-хореографический ансамбли;</w:t>
      </w:r>
    </w:p>
    <w:p w:rsidR="002221D2" w:rsidRPr="002221D2" w:rsidRDefault="002221D2" w:rsidP="002221D2">
      <w:pPr>
        <w:numPr>
          <w:ilvl w:val="0"/>
          <w:numId w:val="2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Мажоретки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;</w:t>
      </w:r>
    </w:p>
    <w:p w:rsidR="002221D2" w:rsidRPr="002221D2" w:rsidRDefault="002221D2" w:rsidP="002221D2">
      <w:pPr>
        <w:numPr>
          <w:ilvl w:val="0"/>
          <w:numId w:val="2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Танцы народов мира;</w:t>
      </w:r>
    </w:p>
    <w:p w:rsidR="002221D2" w:rsidRPr="002221D2" w:rsidRDefault="002221D2" w:rsidP="002221D2">
      <w:pPr>
        <w:numPr>
          <w:ilvl w:val="0"/>
          <w:numId w:val="2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Театральное творчество.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ВОЗРАСТНЫЕ КАТЕГОРИИ УЧАСТНИКОВ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*Ответственность за достоверный выбор возрастной категории солиста или творческого коллектива лежит на лице, подавшем Заявку на участие в конкурсе – фестивале.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5-8 лет (допускается участие конкурсантов от 3 лет)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9-12 лет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13-15 лет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16-19 лет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20-25 лет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возрастная категория: 26 лет и старше (возраст не ограничен!)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Профессионал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Мастер и ученик (оценивается преподаватель и ученик)</w:t>
      </w:r>
    </w:p>
    <w:p w:rsidR="002221D2" w:rsidRPr="002221D2" w:rsidRDefault="002221D2" w:rsidP="002221D2">
      <w:pPr>
        <w:numPr>
          <w:ilvl w:val="0"/>
          <w:numId w:val="3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Смешанная группа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lastRenderedPageBreak/>
        <w:t>ГРУППОВЫЕ КАТЕГОРИИ УЧАСТНИКОВ: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Соло, дуэты, трио, ансамбли, и другие.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ТЕХНИЧЕСКОЕ ОСНАЩЕНИЕ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флешке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), подписанные следующим образом: название трека, коллектив или ФИО и город (например, «Калинка»,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анс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. Радость, Москва). На USB-носителе не должно быть других файлов, кроме конкурсной программы. «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Флешки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» принимаются в день выступление, звукорежиссером, находящимся в зале.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ПРОГРАММА ВЫСТУПЛЕНИЯ</w:t>
      </w:r>
    </w:p>
    <w:p w:rsidR="002221D2" w:rsidRPr="002221D2" w:rsidRDefault="002221D2" w:rsidP="003179C1">
      <w:pPr>
        <w:numPr>
          <w:ilvl w:val="0"/>
          <w:numId w:val="4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Каждый коллектив, отдельный исполнитель имеет право участвовать в двух и более номинациях каждый номер оценивается и оплачивается отдельно. Хронометраж выступления каждого до 4 минут, свыше 4 минут по согласованию с оргкомитетом. </w:t>
      </w:r>
    </w:p>
    <w:p w:rsidR="002221D2" w:rsidRPr="002221D2" w:rsidRDefault="002221D2" w:rsidP="003179C1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Участникам номинации «Хореографическое творчество» От коллектива допускается выступление до 7 конкурсных номеров разнохарактерных или разновозрастных групп и не более 2 номеров для солистов от коллектива.</w:t>
      </w:r>
    </w:p>
    <w:p w:rsidR="002221D2" w:rsidRPr="002221D2" w:rsidRDefault="002221D2" w:rsidP="003179C1">
      <w:pPr>
        <w:numPr>
          <w:ilvl w:val="0"/>
          <w:numId w:val="4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Участникам номинации «Театральное творчество» коллективы представляют на конкурс малые сценические формы, имеющие композиционно законченный характер продолжительностью до 10 минут. Для чтецов- представляется на конкурс 1 произведение (монолог, отрывок из произведения и др.) продолжительностью до 10 минут. </w:t>
      </w:r>
    </w:p>
    <w:p w:rsidR="002221D2" w:rsidRPr="002221D2" w:rsidRDefault="002221D2" w:rsidP="003179C1">
      <w:pPr>
        <w:numPr>
          <w:ilvl w:val="0"/>
          <w:numId w:val="4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Участникам номинации «Цирковое искусство. Оригинальный жанр» конкурсанты предоставляют 1 номер общей продолжительностью до 4 минут (свыше 4 минут по согласованию). Дополнительные требования (декорации, свет, и прочее) отобразить в заявке на участие.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ЖЮРИ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Оценку участников осуществляет коллегия жюри, состоящая из–профессиональных танцоров, педагогов-хореографов высших учебных заведений, режиссеров, балетмейстеров и артистов эстрады.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КРИТЕРИИ ОЦЕНКИ</w:t>
      </w:r>
    </w:p>
    <w:p w:rsidR="002221D2" w:rsidRPr="002221D2" w:rsidRDefault="002221D2" w:rsidP="002221D2">
      <w:pPr>
        <w:numPr>
          <w:ilvl w:val="0"/>
          <w:numId w:val="5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Конкурсные номера оцениваются по 10-балльной системе.</w:t>
      </w:r>
    </w:p>
    <w:p w:rsidR="002221D2" w:rsidRPr="002221D2" w:rsidRDefault="002221D2" w:rsidP="003179C1">
      <w:pPr>
        <w:numPr>
          <w:ilvl w:val="0"/>
          <w:numId w:val="5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Техника исполнения - соответствие стилю, уровень сложности, оригинальность балетмейстерских решений, творческая идея, возможности танцора исполнить характерные особенности выбранной танцевальной техники, качество исполнения, ритм, синхронность при исполнении танца, лексическое и композиционное решение.</w:t>
      </w:r>
    </w:p>
    <w:p w:rsidR="002221D2" w:rsidRPr="002221D2" w:rsidRDefault="002221D2" w:rsidP="003179C1">
      <w:pPr>
        <w:numPr>
          <w:ilvl w:val="0"/>
          <w:numId w:val="5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Композиция/хореография - выбор танцевальных элементов и их композиция, фигуры, вариация, использование танцевальной площадки, взаимодействие друг с другом, вариативность и оригинальность использования различных связок.</w:t>
      </w:r>
    </w:p>
    <w:p w:rsidR="002221D2" w:rsidRPr="002221D2" w:rsidRDefault="002221D2" w:rsidP="003179C1">
      <w:pPr>
        <w:numPr>
          <w:ilvl w:val="0"/>
          <w:numId w:val="5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Имидж - самовыражение, презентация, контакт со зрителем, костюм, выражение задуманной идеи в танцевальной композиции, реквизит, макияж. Зрелищность номера. Соответствие репертуара возрастным особенностям участников.</w:t>
      </w:r>
    </w:p>
    <w:p w:rsidR="002221D2" w:rsidRPr="002221D2" w:rsidRDefault="002221D2" w:rsidP="003179C1">
      <w:pPr>
        <w:numPr>
          <w:ilvl w:val="0"/>
          <w:numId w:val="5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Сохранение самобытности и неповторимости национальных традиций разных стран и народов.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ПОДВЕДЕНИЕ ИТОГОВ КОНКУРСА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Победители выявляются в соответствии с решением жюри, на основании баллов, отраженных в протоколах. Гран – </w:t>
      </w:r>
      <w:proofErr w:type="gram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при конкурса</w:t>
      </w:r>
      <w:proofErr w:type="gram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выявляется после выступления в «Турнире Лауреатов». Решение жюри окончательное и не подлежит изменению.  Оргкомитет и жюри имеет право рекомендовать коллективы и отдельных участников для участия в других конкурсах и фестивалях.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ПРИЗЫ И НАГРАДЫ</w:t>
      </w:r>
    </w:p>
    <w:p w:rsidR="002221D2" w:rsidRPr="002221D2" w:rsidRDefault="002221D2" w:rsidP="002221D2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Церемония награждение конкурсантов в день выступления!</w:t>
      </w:r>
    </w:p>
    <w:p w:rsidR="002221D2" w:rsidRPr="002221D2" w:rsidRDefault="002221D2" w:rsidP="003179C1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НОВИНКИ!!! 10 Гран-при по всем направлениям хореографического творчества! +2 ГРАН-ПРИ КОЛЛЕКТИВУ, за особые заслуги руководителя, представившему большое количество конкурсных номеров и набравшему по итогам большое количество призовых мест!</w:t>
      </w:r>
    </w:p>
    <w:p w:rsidR="002221D2" w:rsidRPr="002221D2" w:rsidRDefault="002221D2" w:rsidP="002221D2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lastRenderedPageBreak/>
        <w:t>Призовой фонд мероприятия 100 000 рублей. Премии новичкам, любителям, профессионалам от 10 000 рублей.</w:t>
      </w:r>
    </w:p>
    <w:p w:rsidR="002221D2" w:rsidRPr="002221D2" w:rsidRDefault="002221D2" w:rsidP="003179C1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Все коллективы, участники конкурса награждаются кубками, медалями и дипломами. ВНИМАНИЕ! Памятные медали получают все участники ансамблей / коллективов БЕСПЛАТНО. Руководители, педагоги, концертмейстеры, директора</w:t>
      </w:r>
      <w:bookmarkStart w:id="0" w:name="_GoBack"/>
      <w:bookmarkEnd w:id="0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, спонсоры награждаются именными благодарственными письмами по заблаговременному запросу, указанному в заявке, на электронную почту.</w:t>
      </w:r>
    </w:p>
    <w:p w:rsidR="002221D2" w:rsidRPr="002221D2" w:rsidRDefault="002221D2" w:rsidP="003179C1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*Обратите внимание!!! У нас нет диплома участника, абсолютно каждый конкурсант получает диплом с указанием звания согласно набранных баллов. В каждой номинации и возрастной категории присваиваются звания «Дипломанта» I-й, II-й, III-й степени, звание «Лауреата» I-й, II-й, III-й степени, звание «Лауреата Турнира I-й, II-й, III-й степени, звание «ГРАН - ПРИ» по номинациям. По итогам конкурсного выступления жюри выявляет номинантов на главный приз Гран-при и приглашает принять участие в «Турнире Лауреатов» (конкурсанты, принявшие участие в «Турнире Лауреатов» награждается дважды).</w:t>
      </w:r>
    </w:p>
    <w:p w:rsidR="002221D2" w:rsidRPr="002221D2" w:rsidRDefault="002221D2" w:rsidP="003179C1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Обладатели гран-при и наиболее отличившиеся конкурсанты / конкурсные номера, награждаются ГРАНТАМИ со скидками от 50% до 100% на участие, проживание и питание по программе фестивального пакета.</w:t>
      </w:r>
    </w:p>
    <w:p w:rsidR="002221D2" w:rsidRPr="002221D2" w:rsidRDefault="002221D2" w:rsidP="003179C1">
      <w:pPr>
        <w:numPr>
          <w:ilvl w:val="0"/>
          <w:numId w:val="6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Также учреждены специальные дипломы и звания: «Лучший балетмейстер», «Лучший концертмейстер», «Лучший преподаватель», «Лучшая балетмейстерская работа», «Лучший номер на патриотическую тему», «Лучший цирковой номер», «Лучший вокально – хореографический номер», «Диплом за артистизм», «Диплом самым юным участникам», «Лучший сценический костюм», «Лучший национальный костюм», «За сохранение национальных культурных традиций», «За высокий уровень исполнительского мастерства», «Яркая звездочка» – диплом самому маленькому яркому участнику, «Наш первый выход» - выдается коллективам / солистам дебютантам, «Чаша дружбы» – выдается конкурсантам, приехавшим из ближнего зарубежья, а также из Республик Северного Кавказа и др.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ПОРЯДОК УЧАСТИЯ И ТРЕБОВАНИЯ К КОНКУРСАНТАМ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УБЕДИТЕЛЬНАЯ ПРОСЬБА!!! НЕ ПОКУПАТЬ БИЛЕТЫ до того, как операторы мероприятия ответят на вашу заявку, с подробным описанием действий и расчетом организационного взноса за участие, в противном случае организаторы мероприятия не несут ответственности за приобретённые билеты. 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Изменения по репертуару принимаются не позднее, чем за 7 дней до начала конкурсного мероприятия.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Регистрация всех участников - в день выступления номинации с 9.00 часов и в течении всего дня (обратите внимание, регистрация участников производится в течении всего дня и предназначена для того, чтобы участники и руководители получили все необходимые документы и прочие ответы на вопросы, а также отметили свое присутствие).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Репетиции и выступления проходят строго, согласно расписанию, представленному организаторами мероприятия (за 5 дней до начала мероприятия, ОБРАТИТЕ ВНИМАНИЕ в связи с частыми накладками и некорректной работе транспорта регламент конкурса может меняться, репетиции и проба сцены, микрофонов проходит строго по расписанию.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Оргкомитет оставляет за собой право на изменение сроков проведения мероприятия и регламент проведения мероприятия, а также имеет право прекратить приём заявок до установленного срока, если лимит участников номинации исчерпан. </w:t>
      </w:r>
    </w:p>
    <w:p w:rsidR="002221D2" w:rsidRPr="002221D2" w:rsidRDefault="002221D2" w:rsidP="003179C1">
      <w:pPr>
        <w:numPr>
          <w:ilvl w:val="0"/>
          <w:numId w:val="7"/>
        </w:numPr>
        <w:shd w:val="clear" w:color="auto" w:fill="FFFFFF"/>
        <w:spacing w:after="195" w:line="240" w:lineRule="auto"/>
        <w:ind w:left="300" w:right="30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Представляя свои выступления (работы)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ФИНАНСОВЫЕ УСЛОВИЯ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После подачи Заявки, участники получают информационное письмо о порядке внесения организационного целевого взноса и фестивального пакета. Заявка окончательно регистрируется после получения подтверждения об оплате. Если участники отказываются от заявки, предоплата </w:t>
      </w: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lastRenderedPageBreak/>
        <w:t>возвращается за минусом расходов на банковские издержки и регистрацию заявки, но не более 10%. Организационные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внеконкурсных показов, мероприятий, ведение уставной деятельности. Бухгалтерия выписывает все необходимые бухгалтерские документы (от 7 до 14 рабочих дней).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ПРОГРАММА ПОЕЗДКИ</w:t>
      </w:r>
    </w:p>
    <w:tbl>
      <w:tblPr>
        <w:tblW w:w="9348" w:type="dxa"/>
        <w:tblBorders>
          <w:top w:val="single" w:sz="2" w:space="0" w:color="504F4F"/>
          <w:left w:val="single" w:sz="2" w:space="0" w:color="504F4F"/>
          <w:bottom w:val="single" w:sz="2" w:space="0" w:color="504F4F"/>
          <w:right w:val="single" w:sz="2" w:space="0" w:color="504F4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1843"/>
        <w:gridCol w:w="1701"/>
        <w:gridCol w:w="1701"/>
      </w:tblGrid>
      <w:tr w:rsidR="002221D2" w:rsidRPr="002221D2" w:rsidTr="002221D2">
        <w:tc>
          <w:tcPr>
            <w:tcW w:w="2119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Тип размещения</w:t>
            </w:r>
          </w:p>
        </w:tc>
        <w:tc>
          <w:tcPr>
            <w:tcW w:w="1984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Стоимость проживания (Ускоренная)</w:t>
            </w:r>
          </w:p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3 дня /2 ночи</w:t>
            </w:r>
          </w:p>
        </w:tc>
        <w:tc>
          <w:tcPr>
            <w:tcW w:w="1843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Стоимость проживания</w:t>
            </w:r>
          </w:p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(Полная)</w:t>
            </w:r>
          </w:p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4 дня /3 ночи</w:t>
            </w:r>
          </w:p>
        </w:tc>
        <w:tc>
          <w:tcPr>
            <w:tcW w:w="1701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Дополнительные сутки</w:t>
            </w:r>
          </w:p>
        </w:tc>
        <w:tc>
          <w:tcPr>
            <w:tcW w:w="1701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Дополнительные обеды и ужины</w:t>
            </w:r>
          </w:p>
        </w:tc>
      </w:tr>
      <w:tr w:rsidR="002221D2" w:rsidRPr="002221D2" w:rsidTr="002221D2">
        <w:tc>
          <w:tcPr>
            <w:tcW w:w="2119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2-3-4 х местное размещение, (одно/двуместные кровати) удобства в номере.</w:t>
            </w:r>
          </w:p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Гостиница «Измайлово – Гамма, Дельта»</w:t>
            </w:r>
          </w:p>
        </w:tc>
        <w:tc>
          <w:tcPr>
            <w:tcW w:w="1984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6500 рублей/чел. (завтраки 2 дня, согласно выбранным датам), включая регистрацию заявки 650 рублей с человека</w:t>
            </w:r>
          </w:p>
        </w:tc>
        <w:tc>
          <w:tcPr>
            <w:tcW w:w="1843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8650 рублей/чел. (завтраки 3 дня, согласно выбранным датам), включая регистрацию заявки 865 рублей с человека</w:t>
            </w:r>
          </w:p>
        </w:tc>
        <w:tc>
          <w:tcPr>
            <w:tcW w:w="1701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По согласованию с оргкомитетом</w:t>
            </w:r>
          </w:p>
        </w:tc>
        <w:tc>
          <w:tcPr>
            <w:tcW w:w="1701" w:type="dxa"/>
            <w:tcBorders>
              <w:top w:val="single" w:sz="6" w:space="0" w:color="504F4F"/>
              <w:left w:val="single" w:sz="6" w:space="0" w:color="504F4F"/>
              <w:bottom w:val="single" w:sz="6" w:space="0" w:color="504F4F"/>
              <w:right w:val="single" w:sz="6" w:space="0" w:color="504F4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1D2" w:rsidRPr="002221D2" w:rsidRDefault="002221D2" w:rsidP="002221D2">
            <w:pPr>
              <w:spacing w:after="225" w:line="240" w:lineRule="auto"/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2221D2">
              <w:rPr>
                <w:rFonts w:ascii="Roboto" w:eastAsia="Times New Roman" w:hAnsi="Roboto" w:cs="Times New Roman"/>
                <w:color w:val="000000"/>
                <w:spacing w:val="1"/>
                <w:sz w:val="21"/>
                <w:szCs w:val="21"/>
                <w:lang w:eastAsia="ru-RU"/>
              </w:rPr>
              <w:t>По согласованию с оргкомитетом за 10 дней до начала мероприятия</w:t>
            </w:r>
          </w:p>
        </w:tc>
      </w:tr>
    </w:tbl>
    <w:p w:rsid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</w:pP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ВАЖНАЯ ИНФОРМАЦИЯ</w:t>
      </w:r>
    </w:p>
    <w:p w:rsidR="002221D2" w:rsidRPr="002221D2" w:rsidRDefault="002221D2" w:rsidP="002221D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Самостоятельное размещение ИНОГОРОДНИХ участников не предусмотрено!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В стоимость фестивального пакета включено: участие одного конкурсного номера БЕСПЛАТНО (остальные конкурсные номера оплачиваются дополнительно), проживание, завтраки, участие в мастер-классе, развлекательная программа, прогулки по Новогодней Москве, фотосессии, кофе-брейк для руководителей, дипломы, благодарственные письма, сертификаты, медали (всем участникам коллективов / ансамблей БЕСПЛАТНО), кубки.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ОПЛАЧИВАЕТСЯ ДОПОЛНИТЕЛЬНО (ИСКЛЮЧИТЕЛЬНО ПО ЖЕЛАНИЮ КОНКУРСАНТОВ): Вторая и последующая номинация: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Соло – 1500,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Малые формы до 5 человек – 3000р.,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Ансамбль от 6 до 10 человек 6000р.,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Ансамбль от 11 до 20 человек – 7500р.,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Ансамбль от 21 и выше 10000р.</w:t>
      </w:r>
    </w:p>
    <w:p w:rsidR="002221D2" w:rsidRPr="002221D2" w:rsidRDefault="002221D2" w:rsidP="002221D2">
      <w:pPr>
        <w:numPr>
          <w:ilvl w:val="0"/>
          <w:numId w:val="8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Обед, ужин – от 300 до 450 руб.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Экскурсионная программа по праздничной Москве более 20-ти направлений (по договоренности с оргкомитетом, заказ экскурсий по электронной почте или на месте, подробное описание всех экскурсий размещено на сайте).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Участники БЕЗ ПРОЖИВАНИЯ (Москва и Московская область) вносят организационный целевой взнос:</w:t>
      </w:r>
    </w:p>
    <w:p w:rsidR="002221D2" w:rsidRPr="002221D2" w:rsidRDefault="002221D2" w:rsidP="002221D2">
      <w:pPr>
        <w:numPr>
          <w:ilvl w:val="0"/>
          <w:numId w:val="9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соло – 3000, включая регистрацию заявки 500 рублей с заявки</w:t>
      </w:r>
    </w:p>
    <w:p w:rsidR="002221D2" w:rsidRPr="002221D2" w:rsidRDefault="002221D2" w:rsidP="002221D2">
      <w:pPr>
        <w:numPr>
          <w:ilvl w:val="0"/>
          <w:numId w:val="9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дуэты – 3500, включая регистрацию заявки 300 рублей с человека</w:t>
      </w:r>
    </w:p>
    <w:p w:rsidR="002221D2" w:rsidRPr="002221D2" w:rsidRDefault="002221D2" w:rsidP="002221D2">
      <w:pPr>
        <w:numPr>
          <w:ilvl w:val="0"/>
          <w:numId w:val="9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lastRenderedPageBreak/>
        <w:t>малые формы до 6 человек – 5000, включая регистрацию заявки 500 рублей с заявки</w:t>
      </w:r>
    </w:p>
    <w:p w:rsidR="002221D2" w:rsidRPr="002221D2" w:rsidRDefault="002221D2" w:rsidP="002221D2">
      <w:pPr>
        <w:numPr>
          <w:ilvl w:val="0"/>
          <w:numId w:val="9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коллективы от 7 человек и выше – 800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руб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/с человека</w:t>
      </w:r>
      <w:proofErr w:type="gram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, ,</w:t>
      </w:r>
      <w:proofErr w:type="gram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включая регистрацию заявки 200 рублей с человека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spacing w:val="1"/>
          <w:sz w:val="21"/>
          <w:szCs w:val="21"/>
          <w:lang w:eastAsia="ru-RU"/>
        </w:rPr>
        <w:t>Заявки от местных участников принимаются по согласованию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АКЦИИ И БОНУСЫ</w:t>
      </w:r>
    </w:p>
    <w:p w:rsidR="002221D2" w:rsidRPr="002221D2" w:rsidRDefault="002221D2" w:rsidP="003179C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Участники, которые имеют сертификаты со скидками имеют право воспользоваться скидками в рамках конкурсных дней (день заезда и отъезда не включается в скидку, подробнее уточняйте у организаторов).</w:t>
      </w:r>
    </w:p>
    <w:p w:rsidR="002221D2" w:rsidRPr="002221D2" w:rsidRDefault="002221D2" w:rsidP="003179C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** Обратите внимание! Скидки и бонусы не суммируются, вы можете выбрать только один </w:t>
      </w:r>
      <w:proofErr w:type="spellStart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скидочный</w:t>
      </w:r>
      <w:proofErr w:type="spellEnd"/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бонус –грант, сертификат со скидкой, бонусная программа, выигранная на других мероприятиях, «премиум» или акцию.</w:t>
      </w:r>
    </w:p>
    <w:p w:rsidR="002221D2" w:rsidRPr="002221D2" w:rsidRDefault="002221D2" w:rsidP="003179C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ВНИМАНИЕ!</w:t>
      </w: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 Альтернатива для конкурсантов, которые не имеют возможность приехать на фестиваль - заочная форма участия. Конкурсанты, которые не могут принять участие в ОЧНОЙ форме, могут принять участие в ЗАОЧНОЙ форме, даты проведения с 10 сентября по 10 декабря 2018 года). Положение и форма заявки размещены на официальном сайте или по телефону. Независимо от формы участия (Очная или Заочная), выдаются дипломы единого образца, но только для иногородних коллективов.  Местные солисты и коллективы не допускаются к участию в заочной форме в городе, где проводится ОЧНЫЙ конкурс (то есть участие для местных конкурсантов - только ОЧНОЕ).</w:t>
      </w:r>
    </w:p>
    <w:p w:rsidR="002221D2" w:rsidRPr="002221D2" w:rsidRDefault="002221D2" w:rsidP="002221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ОРГАНИЗАЦИОННЫЕ ВЗНОСЫ ДЛЯ УЧАСТИЯ В КОНКУРСЕ ЗАОЧНО:</w:t>
      </w:r>
    </w:p>
    <w:p w:rsidR="002221D2" w:rsidRPr="002221D2" w:rsidRDefault="002221D2" w:rsidP="002221D2">
      <w:pPr>
        <w:numPr>
          <w:ilvl w:val="0"/>
          <w:numId w:val="10"/>
        </w:numPr>
        <w:shd w:val="clear" w:color="auto" w:fill="FFFFFF"/>
        <w:spacing w:after="195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Солисты - 800 рублей за один конкурсный номер (ролик), включая регистрацию заявки 300 рублей с заявки;</w:t>
      </w:r>
    </w:p>
    <w:p w:rsidR="002221D2" w:rsidRPr="002221D2" w:rsidRDefault="002221D2" w:rsidP="002221D2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Коллективы от 2 -х до 3 -х человек - 1000 рублей за один конкурсный номер (ролик), включая регистрацию заявки 300 рублей с заявки;</w:t>
      </w:r>
    </w:p>
    <w:p w:rsidR="002221D2" w:rsidRPr="002221D2" w:rsidRDefault="002221D2" w:rsidP="002221D2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2221D2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Коллективы от 4 -х и выше человек - 1500 рублей за один конкурсный номер (ролик), включая регистрацию заявки 300 рублей с заявки.</w:t>
      </w:r>
    </w:p>
    <w:p w:rsidR="00337A10" w:rsidRDefault="00C81E69"/>
    <w:sectPr w:rsidR="003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C5E"/>
    <w:multiLevelType w:val="multilevel"/>
    <w:tmpl w:val="0FA2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48ED"/>
    <w:multiLevelType w:val="multilevel"/>
    <w:tmpl w:val="EDBC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7F8B"/>
    <w:multiLevelType w:val="multilevel"/>
    <w:tmpl w:val="762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86E31"/>
    <w:multiLevelType w:val="multilevel"/>
    <w:tmpl w:val="512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306A1"/>
    <w:multiLevelType w:val="multilevel"/>
    <w:tmpl w:val="F7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30472"/>
    <w:multiLevelType w:val="multilevel"/>
    <w:tmpl w:val="622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86D17"/>
    <w:multiLevelType w:val="multilevel"/>
    <w:tmpl w:val="BC1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A494C"/>
    <w:multiLevelType w:val="multilevel"/>
    <w:tmpl w:val="695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B5ED2"/>
    <w:multiLevelType w:val="multilevel"/>
    <w:tmpl w:val="E012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A0DEA"/>
    <w:multiLevelType w:val="multilevel"/>
    <w:tmpl w:val="D766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D2"/>
    <w:rsid w:val="002221D2"/>
    <w:rsid w:val="003179C1"/>
    <w:rsid w:val="004013E4"/>
    <w:rsid w:val="008B47C3"/>
    <w:rsid w:val="00A02137"/>
    <w:rsid w:val="00AF5C19"/>
    <w:rsid w:val="00C81E69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6125-6ADD-4B00-B144-78F46F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D2"/>
    <w:rPr>
      <w:b/>
      <w:bCs/>
    </w:rPr>
  </w:style>
  <w:style w:type="character" w:styleId="a5">
    <w:name w:val="Hyperlink"/>
    <w:basedOn w:val="a0"/>
    <w:uiPriority w:val="99"/>
    <w:semiHidden/>
    <w:unhideWhenUsed/>
    <w:rsid w:val="00222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klondik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2018-11-19T08:56:00Z</dcterms:created>
  <dcterms:modified xsi:type="dcterms:W3CDTF">2018-11-19T09:01:00Z</dcterms:modified>
</cp:coreProperties>
</file>